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Задание №3 для групп АЗ-2, АЗ-3, АЗ-4. Результаты необходимо прислать до 19.04.2020г.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1. Новая тема "</w:t>
      </w:r>
      <w:proofErr w:type="spellStart"/>
      <w:r w:rsidRPr="0091092B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91092B">
        <w:rPr>
          <w:rFonts w:ascii="Times New Roman" w:hAnsi="Times New Roman" w:cs="Times New Roman"/>
          <w:sz w:val="28"/>
          <w:szCs w:val="28"/>
        </w:rPr>
        <w:t>". Запишите ниже следующие слова в словарик, напишите их транскрипцию и перевод и пришлите мне фото страниц из словаря.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Reflection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Refraction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Exposure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activate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aim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bounce off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Particle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Beam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Cannon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shoot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Pool table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hit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Bumper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Exact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Area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Submarine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follow </w:t>
      </w:r>
      <w:proofErr w:type="spellStart"/>
      <w:r w:rsidRPr="0091092B">
        <w:rPr>
          <w:rFonts w:ascii="Times New Roman" w:hAnsi="Times New Roman" w:cs="Times New Roman"/>
          <w:sz w:val="28"/>
          <w:szCs w:val="28"/>
          <w:lang w:val="en-US"/>
        </w:rPr>
        <w:t>smth</w:t>
      </w:r>
      <w:proofErr w:type="spell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092B">
        <w:rPr>
          <w:rFonts w:ascii="Times New Roman" w:hAnsi="Times New Roman" w:cs="Times New Roman"/>
          <w:sz w:val="28"/>
          <w:szCs w:val="28"/>
          <w:lang w:val="en-US"/>
        </w:rPr>
        <w:t>smb</w:t>
      </w:r>
      <w:proofErr w:type="spell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Law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reach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Through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Shadow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Stick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Straight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break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Media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 trust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trick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Arrow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weird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hidden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Empty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Visible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On one hand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On the other hand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film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To catch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Rainbow –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 xml:space="preserve">2. Сделайте письменный перевод данного отрывка из текста </w:t>
      </w:r>
      <w:proofErr w:type="spellStart"/>
      <w:r w:rsidRPr="0091092B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91092B">
        <w:rPr>
          <w:rFonts w:ascii="Times New Roman" w:hAnsi="Times New Roman" w:cs="Times New Roman"/>
          <w:sz w:val="28"/>
          <w:szCs w:val="28"/>
        </w:rPr>
        <w:t>, отчитайте его и запишите аудиофайл, как вы его читаете. Все это (перевод и аудиофайл) пришлите мне. Соскучилась по вашим голосам!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V. – The light moves in a straight line and can bounce off reflective surfaces, like mirrors.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D. – Oh,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so cool!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N. –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make this experiment better! Turn the lights off!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V. – Notice that the laser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is reflected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at the same angle it approaches the mirror. This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is known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as the Law of Reflection. Light is made of particles called photons. Lasers focus photons into one thin beam, just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cannons shoot metal balls. The beam of light is also like a ball… on a pool table. When the ball hits the bumper at a 30-degree angle, it bounces off it at the exact same 30 degrees. The Law of Reflection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in many areas. Submarines have a unique device called a periscope. Made of two mirrors, they reflect light in such a way that people in a submarine can see what is going on above the water.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D. – Who knew that mirrors are so useful!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, the best part is you can look at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yourself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N. – How do we see ourselves in the mirror?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find out! 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V. – When we look in the mirror, the light from every part of our body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is reflected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into our eyes at the perfect angle.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, our reflection is built up from many parts. </w:t>
      </w:r>
      <w:r w:rsidRPr="0091092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Each object in the mirror follows the law of reflection. By the way, objects in the mirror look as if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they’re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further away from it. Now that we know about the law of reflection, </w:t>
      </w:r>
      <w:proofErr w:type="gramStart"/>
      <w:r w:rsidRPr="0091092B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91092B">
        <w:rPr>
          <w:rFonts w:ascii="Times New Roman" w:hAnsi="Times New Roman" w:cs="Times New Roman"/>
          <w:sz w:val="28"/>
          <w:szCs w:val="28"/>
          <w:lang w:val="en-US"/>
        </w:rPr>
        <w:t xml:space="preserve"> have some fun with it!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3. Смотрите видеоролик. Учите слова, копируйте интонацию героев.</w:t>
      </w:r>
    </w:p>
    <w:p w:rsidR="0091092B" w:rsidRPr="0091092B" w:rsidRDefault="0091092B" w:rsidP="0091092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C7A3B">
          <w:rPr>
            <w:rStyle w:val="a3"/>
            <w:rFonts w:ascii="Times New Roman" w:hAnsi="Times New Roman" w:cs="Times New Roman"/>
            <w:sz w:val="28"/>
            <w:szCs w:val="28"/>
          </w:rPr>
          <w:t>https://vk.com/club193405520?z=video-193405520_456239034%2Feeab4a535bd252cf39%2Fpl_wall_-193405520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25E03" w:rsidRPr="0091092B" w:rsidRDefault="0091092B" w:rsidP="0091092B">
      <w:pPr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>Если что-то непонятно, спрашивайте, не стесняйтесь. Дерзайте, друзья мои!</w:t>
      </w:r>
    </w:p>
    <w:sectPr w:rsidR="00725E03" w:rsidRPr="0091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80"/>
    <w:rsid w:val="00725E03"/>
    <w:rsid w:val="00786480"/>
    <w:rsid w:val="009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50F5"/>
  <w15:chartTrackingRefBased/>
  <w15:docId w15:val="{B4EAA944-2E29-47EC-987F-F9291861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3405520?z=video-193405520_456239034%2Feeab4a535bd252cf39%2Fpl_wall_-193405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2171</Characters>
  <Application>Microsoft Office Word</Application>
  <DocSecurity>0</DocSecurity>
  <Lines>18</Lines>
  <Paragraphs>5</Paragraphs>
  <ScaleCrop>false</ScaleCrop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2020-04-13T19:36:00Z</dcterms:created>
  <dcterms:modified xsi:type="dcterms:W3CDTF">2020-04-13T19:38:00Z</dcterms:modified>
</cp:coreProperties>
</file>